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left"/>
      </w:pPr>
      <w:r>
        <w:t>Creación y modificación de campos — Transcripción</w:t>
      </w:r>
    </w:p>
    <w:p>
      <w:r>
        <w:t xml:space="preserve">Resumen: </w:t>
      </w:r>
      <w:r>
        <w:rPr>
          <w:i/>
        </w:rPr>
        <w:t>Transcripción con pasos claros y notas didácticas.</w:t>
      </w:r>
    </w:p>
    <w:p>
      <w:pPr>
        <w:pStyle w:val="Heading2"/>
      </w:pPr>
      <w:r>
        <w:t>Pasos</w:t>
      </w:r>
    </w:p>
    <w:p>
      <w:r>
        <w:t>1. Abrir tabla/entidad y vista de Diseño</w:t>
      </w:r>
    </w:p>
    <w:p>
      <w:r>
        <w:t>2. Crear campo: nombre, tipo y longitud</w:t>
      </w:r>
    </w:p>
    <w:p>
      <w:r>
        <w:t>3. Guardar y comprobar en el formulario</w:t>
      </w:r>
    </w:p>
    <w:p>
      <w:pPr>
        <w:pStyle w:val="Heading2"/>
      </w:pPr>
      <w:r>
        <w:t>Notas didácticas</w:t>
      </w:r>
    </w:p>
    <w:p>
      <w:r>
        <w:t>• Errores frecuentes: ...</w:t>
      </w:r>
    </w:p>
    <w:p>
      <w:r>
        <w:t>• Alternativas/atajos: ...</w:t>
      </w:r>
    </w:p>
    <w:p>
      <w:pPr>
        <w:pStyle w:val="Heading2"/>
      </w:pPr>
      <w:r>
        <w:t>Descripción de pantalla</w:t>
      </w:r>
    </w:p>
    <w:p>
      <w:r>
        <w:t>Indica botones/menús seleccionados y cambios visibles.</w:t>
      </w:r>
    </w:p>
    <w:p>
      <w:pPr>
        <w:pStyle w:val="Heading2"/>
      </w:pPr>
      <w:r>
        <w:t>Metadatos</w:t>
      </w:r>
    </w:p>
    <w:p>
      <w:r>
        <w:t>Fecha: 2025-09-23</w:t>
      </w:r>
    </w:p>
    <w:p>
      <w:r>
        <w:t>Versión: 1.0</w:t>
      </w:r>
    </w:p>
    <w:p>
      <w:r>
        <w:t>Autor: Equipo Tregolam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